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0F273" w14:textId="77777777" w:rsidR="006D7B5B" w:rsidRDefault="00E75D77" w:rsidP="00135E15">
      <w:r>
        <w:rPr>
          <w:i/>
        </w:rPr>
        <w:t>Background:</w:t>
      </w:r>
      <w:r w:rsidR="006D7B5B">
        <w:t xml:space="preserve"> It is important to document the step-by-step instructions to complete a task via SOPs.  Although each SOP is different, they all share similar elements. This job aid details the most important elements in each SOP.</w:t>
      </w:r>
    </w:p>
    <w:p w14:paraId="60E1E28B" w14:textId="77777777" w:rsidR="00E75D77" w:rsidRDefault="00E75D77" w:rsidP="00135E15">
      <w:r>
        <w:rPr>
          <w:i/>
        </w:rPr>
        <w:t xml:space="preserve">Use: </w:t>
      </w:r>
      <w:r w:rsidR="006D7B5B">
        <w:t>Please reference this when developing any new SOP or updating old SOPs to ensure you have all elements covered.</w:t>
      </w:r>
      <w:r w:rsidR="00020775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4140"/>
        <w:gridCol w:w="5125"/>
      </w:tblGrid>
      <w:tr w:rsidR="006D7B5B" w14:paraId="2DA82585" w14:textId="77777777" w:rsidTr="00EA3FA5">
        <w:tc>
          <w:tcPr>
            <w:tcW w:w="1525" w:type="dxa"/>
          </w:tcPr>
          <w:p w14:paraId="54BCD43F" w14:textId="77777777" w:rsidR="006D7B5B" w:rsidRPr="006D7B5B" w:rsidRDefault="006D7B5B" w:rsidP="00135E15">
            <w:pPr>
              <w:rPr>
                <w:b/>
              </w:rPr>
            </w:pPr>
            <w:r w:rsidRPr="006D7B5B">
              <w:rPr>
                <w:b/>
              </w:rPr>
              <w:t>Key Element</w:t>
            </w:r>
          </w:p>
        </w:tc>
        <w:tc>
          <w:tcPr>
            <w:tcW w:w="4140" w:type="dxa"/>
          </w:tcPr>
          <w:p w14:paraId="6B276859" w14:textId="77777777" w:rsidR="006D7B5B" w:rsidRPr="006D7B5B" w:rsidRDefault="006D7B5B" w:rsidP="006D7B5B">
            <w:pPr>
              <w:rPr>
                <w:b/>
              </w:rPr>
            </w:pPr>
            <w:r w:rsidRPr="006D7B5B">
              <w:rPr>
                <w:b/>
              </w:rPr>
              <w:t>Definition of Element</w:t>
            </w:r>
          </w:p>
        </w:tc>
        <w:tc>
          <w:tcPr>
            <w:tcW w:w="5125" w:type="dxa"/>
          </w:tcPr>
          <w:p w14:paraId="61DB1B03" w14:textId="77777777" w:rsidR="006D7B5B" w:rsidRPr="006D7B5B" w:rsidRDefault="006D7B5B" w:rsidP="006D7B5B">
            <w:pPr>
              <w:rPr>
                <w:b/>
              </w:rPr>
            </w:pPr>
            <w:r w:rsidRPr="006D7B5B">
              <w:rPr>
                <w:b/>
              </w:rPr>
              <w:t>Example</w:t>
            </w:r>
          </w:p>
        </w:tc>
      </w:tr>
      <w:tr w:rsidR="006D7B5B" w14:paraId="1EFB8D3C" w14:textId="77777777" w:rsidTr="00EA3FA5">
        <w:tc>
          <w:tcPr>
            <w:tcW w:w="1525" w:type="dxa"/>
          </w:tcPr>
          <w:p w14:paraId="26B43A95" w14:textId="77777777" w:rsidR="006D7B5B" w:rsidRDefault="006D7B5B" w:rsidP="00135E15">
            <w:r>
              <w:t>Name</w:t>
            </w:r>
          </w:p>
        </w:tc>
        <w:tc>
          <w:tcPr>
            <w:tcW w:w="4140" w:type="dxa"/>
          </w:tcPr>
          <w:p w14:paraId="6B3822BE" w14:textId="77777777" w:rsidR="006D7B5B" w:rsidRDefault="006D7B5B" w:rsidP="0087150A">
            <w:r>
              <w:t xml:space="preserve">The name of the SOP should reflect </w:t>
            </w:r>
            <w:r w:rsidR="0087150A">
              <w:t xml:space="preserve">the nature of the task. </w:t>
            </w:r>
            <w:r>
              <w:t xml:space="preserve"> </w:t>
            </w:r>
          </w:p>
        </w:tc>
        <w:tc>
          <w:tcPr>
            <w:tcW w:w="5125" w:type="dxa"/>
          </w:tcPr>
          <w:p w14:paraId="6399D133" w14:textId="77777777" w:rsidR="006D7B5B" w:rsidRDefault="006D7B5B" w:rsidP="00135E15">
            <w:r>
              <w:t>“Procedure for Detection and Notification of a Suspected Ill Person at the Airport.”</w:t>
            </w:r>
          </w:p>
        </w:tc>
      </w:tr>
      <w:tr w:rsidR="006D7B5B" w14:paraId="32860B3A" w14:textId="77777777" w:rsidTr="00EA3FA5">
        <w:tc>
          <w:tcPr>
            <w:tcW w:w="1525" w:type="dxa"/>
          </w:tcPr>
          <w:p w14:paraId="33660C5E" w14:textId="77777777" w:rsidR="006D7B5B" w:rsidRDefault="006D7B5B" w:rsidP="00135E15">
            <w:r>
              <w:t>Purpose</w:t>
            </w:r>
          </w:p>
        </w:tc>
        <w:tc>
          <w:tcPr>
            <w:tcW w:w="4140" w:type="dxa"/>
          </w:tcPr>
          <w:p w14:paraId="6CF53641" w14:textId="77777777" w:rsidR="006D7B5B" w:rsidRDefault="006D7B5B" w:rsidP="006D7B5B">
            <w:r>
              <w:t xml:space="preserve">The purpose of the SOP should share what the SOP is intended to do. </w:t>
            </w:r>
          </w:p>
        </w:tc>
        <w:tc>
          <w:tcPr>
            <w:tcW w:w="5125" w:type="dxa"/>
          </w:tcPr>
          <w:p w14:paraId="162F6017" w14:textId="77777777" w:rsidR="006D7B5B" w:rsidRDefault="006D7B5B" w:rsidP="00EA3FA5">
            <w:r>
              <w:t xml:space="preserve">“To provide guidance for detecting signs and symptoms that may indicate a communicable disease of public health concern in persons and notifying </w:t>
            </w:r>
            <w:r w:rsidR="00EA3FA5">
              <w:t>[</w:t>
            </w:r>
            <w:r w:rsidR="00EA3FA5" w:rsidRPr="00EA3FA5">
              <w:rPr>
                <w:color w:val="FF0000"/>
              </w:rPr>
              <w:t>POE health agency</w:t>
            </w:r>
            <w:r w:rsidR="00EA3FA5">
              <w:t>]</w:t>
            </w:r>
            <w:r>
              <w:t xml:space="preserve"> of the potentially ill person.”</w:t>
            </w:r>
          </w:p>
        </w:tc>
      </w:tr>
      <w:tr w:rsidR="006D7B5B" w14:paraId="46745729" w14:textId="77777777" w:rsidTr="00EA3FA5">
        <w:tc>
          <w:tcPr>
            <w:tcW w:w="1525" w:type="dxa"/>
          </w:tcPr>
          <w:p w14:paraId="5B6984BD" w14:textId="77777777" w:rsidR="006D7B5B" w:rsidRDefault="006D7B5B" w:rsidP="00135E15">
            <w:r>
              <w:t>Target Audience</w:t>
            </w:r>
          </w:p>
        </w:tc>
        <w:tc>
          <w:tcPr>
            <w:tcW w:w="4140" w:type="dxa"/>
          </w:tcPr>
          <w:p w14:paraId="7A162A3D" w14:textId="77777777" w:rsidR="006D7B5B" w:rsidRDefault="006D7B5B" w:rsidP="00421C33">
            <w:r>
              <w:t xml:space="preserve">The target audience of the SOP includes the agencies </w:t>
            </w:r>
            <w:r w:rsidR="00421C33">
              <w:t>and perso</w:t>
            </w:r>
            <w:bookmarkStart w:id="0" w:name="_GoBack"/>
            <w:bookmarkEnd w:id="0"/>
            <w:r w:rsidR="00421C33">
              <w:t xml:space="preserve">nnel </w:t>
            </w:r>
            <w:r>
              <w:t>that will use the SOP. Sometimes this is a single agency. Sometimes it is multiple agencies.</w:t>
            </w:r>
          </w:p>
        </w:tc>
        <w:tc>
          <w:tcPr>
            <w:tcW w:w="5125" w:type="dxa"/>
          </w:tcPr>
          <w:p w14:paraId="3F5F4F5C" w14:textId="77777777" w:rsidR="006D7B5B" w:rsidRDefault="006D7B5B" w:rsidP="00135E15">
            <w:r>
              <w:t>Personnel in agencies with direct contact with the public, including, but not limited to: customs, immigration, airlines, ground handlers, airport security, cleaning agencies, and airport authority</w:t>
            </w:r>
          </w:p>
        </w:tc>
      </w:tr>
      <w:tr w:rsidR="006D7B5B" w14:paraId="7570A8B1" w14:textId="77777777" w:rsidTr="00EA3FA5">
        <w:tc>
          <w:tcPr>
            <w:tcW w:w="1525" w:type="dxa"/>
          </w:tcPr>
          <w:p w14:paraId="78409875" w14:textId="77777777" w:rsidR="006D7B5B" w:rsidRDefault="006D7B5B" w:rsidP="00135E15">
            <w:r>
              <w:t>Steps</w:t>
            </w:r>
          </w:p>
        </w:tc>
        <w:tc>
          <w:tcPr>
            <w:tcW w:w="4140" w:type="dxa"/>
          </w:tcPr>
          <w:p w14:paraId="6125B52A" w14:textId="50183652" w:rsidR="006D7B5B" w:rsidRDefault="006D7B5B" w:rsidP="00421C33">
            <w:r>
              <w:t xml:space="preserve">The SOP steps are the body of the SOP, and </w:t>
            </w:r>
            <w:r w:rsidR="00421C33">
              <w:t>they describe</w:t>
            </w:r>
            <w:r>
              <w:t xml:space="preserve"> how to complete the task. There are multiple ways to display this </w:t>
            </w:r>
            <w:r w:rsidR="00421C33">
              <w:t xml:space="preserve">information </w:t>
            </w:r>
            <w:r>
              <w:t xml:space="preserve">– via text, icons, or flow charts. </w:t>
            </w:r>
          </w:p>
        </w:tc>
        <w:tc>
          <w:tcPr>
            <w:tcW w:w="5125" w:type="dxa"/>
          </w:tcPr>
          <w:p w14:paraId="7EA4056A" w14:textId="77777777" w:rsidR="006D7B5B" w:rsidRDefault="006D7B5B" w:rsidP="00135E15">
            <w:r>
              <w:t>See example SOP below.</w:t>
            </w:r>
          </w:p>
        </w:tc>
      </w:tr>
    </w:tbl>
    <w:p w14:paraId="7E0491CC" w14:textId="77777777" w:rsidR="006D7B5B" w:rsidRDefault="006D7B5B" w:rsidP="00135E15">
      <w:r w:rsidRPr="006D7B5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9C04B" wp14:editId="5B52DECD">
                <wp:simplePos x="0" y="0"/>
                <wp:positionH relativeFrom="page">
                  <wp:posOffset>571500</wp:posOffset>
                </wp:positionH>
                <wp:positionV relativeFrom="paragraph">
                  <wp:posOffset>170815</wp:posOffset>
                </wp:positionV>
                <wp:extent cx="981075" cy="316230"/>
                <wp:effectExtent l="0" t="0" r="28575" b="2667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316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EAD0DA" w14:textId="77777777" w:rsidR="006D7B5B" w:rsidRPr="006D7B5B" w:rsidRDefault="00911549" w:rsidP="006D7B5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28"/>
                                <w:szCs w:val="36"/>
                              </w:rPr>
                              <w:t>N</w:t>
                            </w:r>
                            <w:r w:rsidR="006D7B5B" w:rsidRPr="006D7B5B"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28"/>
                                <w:szCs w:val="36"/>
                              </w:rPr>
                              <w:t>ame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4C63D4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45pt;margin-top:13.45pt;width:77.25pt;height:24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lqA5QEAAAAEAAAOAAAAZHJzL2Uyb0RvYy54bWysU02P0zAQvSPxHyzfadJWW5ao6Qp2BRcE&#10;iF1+gOuMGwvbY2y3Sf89Y7fN8tET4uLEM/PezJsZr+9Ga9gBQtToWj6f1ZyBk9hpt2v5t6f3r245&#10;i0m4Thh00PIjRH63efliPfgGFtij6SAwInGxGXzL+5R8U1VR9mBFnKEHR06FwYpE17CruiAGYrem&#10;WtT1qhowdD6ghBjJ+nBy8k3hVwpk+qxUhMRMy6m2VM5Qzm0+q81aNLsgfK/luQzxD1VYoR0lnage&#10;RBJsH/RfVFbLgBFVmkm0FSqlJRQNpGZe/6HmsRceihZqTvRTm+L/o5WfDl8C013LV5w5YWlETzCm&#10;dziym9ycwceGYh49RaWRzDTkiz2SMWseVbD5S2oY+anNx6m1xMUkGd/czuvXN5xJci3nq8WytL56&#10;BvsQ0wdAy/JPywNNrjRUHD7GRIVQ6CWELrmsU/ryl44GcgXGfQVFaijhoqDLHsG9CewgaAOElODS&#10;MgsgvhKdYUobMwHn14AmFdUEOsdmGJT9moD1NeDvGSdEyYouTWCrHYZrBN33KfMp/qL+pDnLT+N2&#10;PI9qi92RJjXQQrc8/tiLAJyFZO6x7H9O6/DtPqHSpakZfsKcaWnNSm/OTyLv8a/3EvX8cDc/AQAA&#10;//8DAFBLAwQUAAYACAAAACEAzrT/YN8AAAAIAQAADwAAAGRycy9kb3ducmV2LnhtbEyPQU+DQBSE&#10;7yb+h80z8WYXkdIWeTTGRG8mUrW9LuwWiOxbwr4W9Ne7nvQ4mcnMN/l2tr04m9F3jhBuFxEIQ7XT&#10;HTUI729PN2sQnhVp1TsyCF/Gw7a4vMhVpt1EpTnvuBGhhHymEFrmIZPS162xyi/cYCh4RzdaxUGO&#10;jdSjmkK57WUcRam0qqOw0KrBPLam/tydLMLH/nVfubjpD+WxfJ6Wdy8JfzPi9dX8cA+Czcx/YfjF&#10;D+hQBKbKnUh70SNsonCFEeJ0AyL4cZIsQVQIq3QFssjl/wPFDwAAAP//AwBQSwECLQAUAAYACAAA&#10;ACEAtoM4kv4AAADhAQAAEwAAAAAAAAAAAAAAAAAAAAAAW0NvbnRlbnRfVHlwZXNdLnhtbFBLAQIt&#10;ABQABgAIAAAAIQA4/SH/1gAAAJQBAAALAAAAAAAAAAAAAAAAAC8BAABfcmVscy8ucmVsc1BLAQIt&#10;ABQABgAIAAAAIQAEClqA5QEAAAAEAAAOAAAAAAAAAAAAAAAAAC4CAABkcnMvZTJvRG9jLnhtbFBL&#10;AQItABQABgAIAAAAIQDOtP9g3wAAAAgBAAAPAAAAAAAAAAAAAAAAAD8EAABkcnMvZG93bnJldi54&#10;bWxQSwUGAAAAAAQABADzAAAASwUAAAAA&#10;" fillcolor="white [3201]" strokecolor="#a5a5a5 [3206]" strokeweight="1pt">
                <v:textbox>
                  <w:txbxContent>
                    <w:p w:rsidR="006D7B5B" w:rsidRPr="006D7B5B" w:rsidRDefault="00911549" w:rsidP="006D7B5B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28"/>
                          <w:szCs w:val="36"/>
                        </w:rPr>
                        <w:t>N</w:t>
                      </w:r>
                      <w:r w:rsidR="006D7B5B" w:rsidRPr="006D7B5B"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28"/>
                          <w:szCs w:val="36"/>
                        </w:rPr>
                        <w:t>ame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05A36EC" w14:textId="77777777" w:rsidR="006D7B5B" w:rsidRDefault="00911549" w:rsidP="006D7B5B">
      <w:pPr>
        <w:jc w:val="center"/>
      </w:pPr>
      <w:r w:rsidRPr="006D7B5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3A4B7F" wp14:editId="786F05A0">
                <wp:simplePos x="0" y="0"/>
                <wp:positionH relativeFrom="page">
                  <wp:posOffset>647700</wp:posOffset>
                </wp:positionH>
                <wp:positionV relativeFrom="paragraph">
                  <wp:posOffset>2399665</wp:posOffset>
                </wp:positionV>
                <wp:extent cx="981075" cy="733425"/>
                <wp:effectExtent l="0" t="0" r="28575" b="28575"/>
                <wp:wrapNone/>
                <wp:docPr id="17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914201" w14:textId="77777777" w:rsidR="00911549" w:rsidRPr="006D7B5B" w:rsidRDefault="00911549" w:rsidP="0091154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28"/>
                                <w:szCs w:val="36"/>
                              </w:rPr>
                              <w:t>Steps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38279" id="_x0000_s1027" type="#_x0000_t202" style="position:absolute;left:0;text-align:left;margin-left:51pt;margin-top:188.95pt;width:77.2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/c5wEAAAgEAAAOAAAAZHJzL2Uyb0RvYy54bWysU02T0zAMvTPDf/D4TpO2LF06TXdgd+DC&#10;wA67/ADXkRsPtmVst0n/PbLbpnz0xHBxYknvSU+SV3eDNWwPIWp0DZ9Oas7ASWy12zb82/OHV7ec&#10;xSRcKww6aPgBIr9bv3yx6v0SZtihaSEwInFx2fuGdyn5ZVVF2YEVcYIeHDkVBisSXcO2aoPoid2a&#10;albXb6oeQ+sDSoiRrA9HJ18XfqVApi9KRUjMNJxqS+UM5dzks1qvxHIbhO+0PJUh/qEKK7SjpCPV&#10;g0iC7YL+i8pqGTCiShOJtkKltISigdRM6z/UPHXCQ9FCzYl+bFP8f7Ty8/4xMN3S7BacOWFpRs8w&#10;pPc4sJvcnd7HJQU9eQpLA5kp8myPZMyiBxVs/pIcRn7q82HsLXExSca3t9N6ccOZJNdiPn89K+zV&#10;BexDTB8BLcs/DQ80utJRsf8UExVCoecQuuSyjunLXzoYyBUY9xUUyaGEs4IuiwT3JrC9oBUQUoJL&#10;8yyA+Ep0hiltzAicXgOaVFQT6BSbYVAWbATW14C/ZxwRJSu6NIKtdhiuEbTfx8zH+LP6o+YsPw2b&#10;ocywCMuWDbYHGlhPi93w+GMnAnAWkrnH8g5ydofvdgmVLr29YE7stG6lRaenkff513uJujzg9U8A&#10;AAD//wMAUEsDBBQABgAIAAAAIQBCq9oO4QAAAAsBAAAPAAAAZHJzL2Rvd25yZXYueG1sTI/LTsMw&#10;FET3SPyDdZHYUYc8+ghxKoQEOyRSaNk6sZtE+BHFt03g67ldwXI0o5kzxXa2hp31GHrvBNwvImDa&#10;NV71rhXw8f58twYWUDoljXdawLcOsC2vrwqZKz+5Sp932DIqcSGXAjrEIec8NJ22Miz8oB15Rz9a&#10;iSTHlqtRTlRuDY+jaMmt7B0tdHLQT51uvnYnK2B/eDvUPm7NZ3WsXqYseU3xB4W4vZkfH4ChnvEv&#10;DBd8QoeSmGp/ciowQzqK6QsKSFarDTBKxNkyA1YLSDdJCrws+P8P5S8AAAD//wMAUEsBAi0AFAAG&#10;AAgAAAAhALaDOJL+AAAA4QEAABMAAAAAAAAAAAAAAAAAAAAAAFtDb250ZW50X1R5cGVzXS54bWxQ&#10;SwECLQAUAAYACAAAACEAOP0h/9YAAACUAQAACwAAAAAAAAAAAAAAAAAvAQAAX3JlbHMvLnJlbHNQ&#10;SwECLQAUAAYACAAAACEAnVOP3OcBAAAIBAAADgAAAAAAAAAAAAAAAAAuAgAAZHJzL2Uyb0RvYy54&#10;bWxQSwECLQAUAAYACAAAACEAQqvaDuEAAAALAQAADwAAAAAAAAAAAAAAAABBBAAAZHJzL2Rvd25y&#10;ZXYueG1sUEsFBgAAAAAEAAQA8wAAAE8FAAAAAA==&#10;" fillcolor="white [3201]" strokecolor="#a5a5a5 [3206]" strokeweight="1pt">
                <v:textbox>
                  <w:txbxContent>
                    <w:p w:rsidR="00911549" w:rsidRPr="006D7B5B" w:rsidRDefault="00911549" w:rsidP="0091154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bookmarkStart w:id="1" w:name="_GoBack"/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28"/>
                          <w:szCs w:val="36"/>
                        </w:rPr>
                        <w:t>Steps</w:t>
                      </w:r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 w:rsidRPr="006D7B5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7B7B2" wp14:editId="328F0926">
                <wp:simplePos x="0" y="0"/>
                <wp:positionH relativeFrom="page">
                  <wp:posOffset>590550</wp:posOffset>
                </wp:positionH>
                <wp:positionV relativeFrom="paragraph">
                  <wp:posOffset>742314</wp:posOffset>
                </wp:positionV>
                <wp:extent cx="981075" cy="733425"/>
                <wp:effectExtent l="0" t="0" r="28575" b="28575"/>
                <wp:wrapNone/>
                <wp:docPr id="1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33B804" w14:textId="77777777" w:rsidR="00911549" w:rsidRPr="006D7B5B" w:rsidRDefault="00911549" w:rsidP="0091154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28"/>
                                <w:szCs w:val="36"/>
                              </w:rPr>
                              <w:t>Target Audience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92D56" id="_x0000_s1028" type="#_x0000_t202" style="position:absolute;left:0;text-align:left;margin-left:46.5pt;margin-top:58.45pt;width:77.2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2Z6AEAAAgEAAAOAAAAZHJzL2Uyb0RvYy54bWysU9uS0zAMfWeGf/D4nSZt2QuZpjuwO/DC&#10;AMMuH+A6cuvBtoztNunfIzttlkufGF6cWNI50pHk1d1gDTtAiBpdy+ezmjNwEjvtti3/9vT+1S1n&#10;MQnXCYMOWn6EyO/WL1+set/AAndoOgiMSFxset/yXUq+qaood2BFnKEHR06FwYpE17CtuiB6Yrem&#10;WtT1ddVj6HxACTGS9WF08nXhVwpk+qxUhMRMy6m2VM5Qzk0+q/VKNNsg/E7LUxniH6qwQjtKOlE9&#10;iCTYPui/qKyWASOqNJNoK1RKSygaSM28/kPN4054KFqoOdFPbYr/j1Z+OnwJTHc0u2vOnLA0oycY&#10;0jsc2FXuTu9jQ0GPnsLSQGaKPNsjGbPoQQWbvySHkZ/6fJx6S1xMkvHN7by+ueJMkutmuXy9KOzV&#10;M9iHmD4AWpZ/Wh5odKWj4vAxJiqEQs8hdMlljenLXzoayBUY9xUUyaGEi4IuiwT3JrCDoBUQUoJL&#10;yyyA+Ep0hiltzAScXwKaVFQT6BSbYVAWbALWl4C/Z5wQJSu6NIGtdhguEXTfp8xj/Fn9qDnLT8Nm&#10;KDNcnCezwe5IA+tpsVsef+xFAM5CMvdY3kHO7vDtPqHSpbeZZcSc2GndSotOTyPv86/3EvX8gNc/&#10;AQAA//8DAFBLAwQUAAYACAAAACEAjxmjXeAAAAAKAQAADwAAAGRycy9kb3ducmV2LnhtbEyPQU+D&#10;QBCF7yb+h82YeLNLgVaLLI0x0ZuJVK3XhZ0CkZ0l7Lagv97pSW8z817efC/fzrYXJxx950jBchGB&#10;QKqd6ahR8P72dHMHwgdNRveOUME3etgWlxe5zoybqMTTLjSCQ8hnWkEbwpBJ6esWrfYLNyCxdnCj&#10;1YHXsZFm1BOH217GUbSWVnfEH1o94GOL9dfuaBV87F/3lYub/rM8lM/TKnlJw09Q6vpqfrgHEXAO&#10;f2Y44zM6FMxUuSMZL3oFm4SrBL4v1xsQbIjT2xWIiockTkEWufxfofgFAAD//wMAUEsBAi0AFAAG&#10;AAgAAAAhALaDOJL+AAAA4QEAABMAAAAAAAAAAAAAAAAAAAAAAFtDb250ZW50X1R5cGVzXS54bWxQ&#10;SwECLQAUAAYACAAAACEAOP0h/9YAAACUAQAACwAAAAAAAAAAAAAAAAAvAQAAX3JlbHMvLnJlbHNQ&#10;SwECLQAUAAYACAAAACEAi7K9megBAAAIBAAADgAAAAAAAAAAAAAAAAAuAgAAZHJzL2Uyb0RvYy54&#10;bWxQSwECLQAUAAYACAAAACEAjxmjXeAAAAAKAQAADwAAAAAAAAAAAAAAAABCBAAAZHJzL2Rvd25y&#10;ZXYueG1sUEsFBgAAAAAEAAQA8wAAAE8FAAAAAA==&#10;" fillcolor="white [3201]" strokecolor="#a5a5a5 [3206]" strokeweight="1pt">
                <v:textbox>
                  <w:txbxContent>
                    <w:p w:rsidR="00911549" w:rsidRPr="006D7B5B" w:rsidRDefault="00911549" w:rsidP="0091154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28"/>
                          <w:szCs w:val="36"/>
                        </w:rPr>
                        <w:t>Target Audience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D7B5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5EB658" wp14:editId="30862902">
                <wp:simplePos x="0" y="0"/>
                <wp:positionH relativeFrom="page">
                  <wp:posOffset>561975</wp:posOffset>
                </wp:positionH>
                <wp:positionV relativeFrom="paragraph">
                  <wp:posOffset>313691</wp:posOffset>
                </wp:positionV>
                <wp:extent cx="981075" cy="304800"/>
                <wp:effectExtent l="0" t="0" r="28575" b="19050"/>
                <wp:wrapNone/>
                <wp:docPr id="9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5CB86" w14:textId="77777777" w:rsidR="00911549" w:rsidRPr="006D7B5B" w:rsidRDefault="00911549" w:rsidP="0091154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kern w:val="24"/>
                                <w:sz w:val="28"/>
                                <w:szCs w:val="36"/>
                              </w:rPr>
                              <w:t>Purpose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7230D" id="_x0000_s1029" type="#_x0000_t202" style="position:absolute;left:0;text-align:left;margin-left:44.25pt;margin-top:24.7pt;width:77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KL5wEAAAcEAAAOAAAAZHJzL2Uyb0RvYy54bWysU02T0zAMvTPDf/D4TpN2Wehmmu7A7sCF&#10;gR12+QGuI7cebMvYbpP+e2SnzfLRE8PFiSW9Jz1JXt0O1rADhKjRtXw+qzkDJ7HTbtvyb08fXi05&#10;i0m4Thh00PIjRH67fvli1fsGFrhD00FgROJi0/uW71LyTVVFuQMr4gw9OHIqDFYkuoZt1QXRE7s1&#10;1aKu31Q9hs4HlBAjWe9HJ18XfqVApi9KRUjMtJxqS+UM5dzks1qvRLMNwu+0PJUh/qEKK7SjpBPV&#10;vUiC7YP+i8pqGTCiSjOJtkKltISigdTM6z/UPO6Eh6KFmhP91Kb4/2jl58NDYLpr+Q1nTlga0RMM&#10;6T0O7Do3p/exoZhHT1FpIDMN+WyPZMyaBxVs/pIaRn5q83FqLXExScab5bx+e82ZJNdV/XpZl9ZX&#10;z2AfYvoIaFn+aXmgyZWGisOnmKgQCj2H0CWXNaYvf+loIFdg3FdQpIYSLgq67BHcmcAOgjZASAku&#10;XWUBxFeiM0xpYybg/BLQpKKaQKfYDIOyXxOwvgT8PeOEKFnRpQlstcNwiaD7PmUe48/qR81Zfho2&#10;QxnhNJkNdkcaWE973fL4Yy8CcBaSucPyDHJ2h+/2CZUuvc0sI+bETttWWnR6GXmdf72XqOf3u/4J&#10;AAD//wMAUEsDBBQABgAIAAAAIQBbbKYx3gAAAAgBAAAPAAAAZHJzL2Rvd25yZXYueG1sTI/BTsMw&#10;EETvSPyDtUjcqEPqQhriVAgJbkikQLk68TaJsNdR7DahX19zguNoRjNvis1sDTvi6HtHEm4XCTCk&#10;xumeWgkf7883GTAfFGllHKGEH/SwKS8vCpVrN1GFx21oWSwhnysJXQhDzrlvOrTKL9yAFL29G60K&#10;UY4t16OaYrk1PE2SO25VT3GhUwM+ddh8bw9WwufubVe7tDVf1b56mVbLVxFOQcrrq/nxAVjAOfyF&#10;4Rc/okMZmWp3IO2ZkZBlq5iUINYCWPRTsYzfagnrewG8LPj/A+UZAAD//wMAUEsBAi0AFAAGAAgA&#10;AAAhALaDOJL+AAAA4QEAABMAAAAAAAAAAAAAAAAAAAAAAFtDb250ZW50X1R5cGVzXS54bWxQSwEC&#10;LQAUAAYACAAAACEAOP0h/9YAAACUAQAACwAAAAAAAAAAAAAAAAAvAQAAX3JlbHMvLnJlbHNQSwEC&#10;LQAUAAYACAAAACEALcKyi+cBAAAHBAAADgAAAAAAAAAAAAAAAAAuAgAAZHJzL2Uyb0RvYy54bWxQ&#10;SwECLQAUAAYACAAAACEAW2ymMd4AAAAIAQAADwAAAAAAAAAAAAAAAABBBAAAZHJzL2Rvd25yZXYu&#10;eG1sUEsFBgAAAAAEAAQA8wAAAEwFAAAAAA==&#10;" fillcolor="white [3201]" strokecolor="#a5a5a5 [3206]" strokeweight="1pt">
                <v:textbox>
                  <w:txbxContent>
                    <w:p w:rsidR="00911549" w:rsidRPr="006D7B5B" w:rsidRDefault="00911549" w:rsidP="0091154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kern w:val="24"/>
                          <w:sz w:val="28"/>
                          <w:szCs w:val="36"/>
                        </w:rPr>
                        <w:t>Purpose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D7B5B" w:rsidRPr="006D7B5B">
        <w:rPr>
          <w:noProof/>
        </w:rPr>
        <w:drawing>
          <wp:inline distT="0" distB="0" distL="0" distR="0" wp14:anchorId="25DFFFCE" wp14:editId="1D653FA7">
            <wp:extent cx="4771528" cy="5018524"/>
            <wp:effectExtent l="0" t="0" r="7620" b="0"/>
            <wp:docPr id="5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528" cy="5018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7B5B" w:rsidSect="00432DF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B1864" w14:textId="77777777" w:rsidR="00432DF2" w:rsidRDefault="00432DF2" w:rsidP="00432DF2">
      <w:pPr>
        <w:spacing w:after="0" w:line="240" w:lineRule="auto"/>
      </w:pPr>
      <w:r>
        <w:separator/>
      </w:r>
    </w:p>
  </w:endnote>
  <w:endnote w:type="continuationSeparator" w:id="0">
    <w:p w14:paraId="54293FD5" w14:textId="77777777" w:rsidR="00432DF2" w:rsidRDefault="00432DF2" w:rsidP="0043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8BDEB" w14:textId="77777777" w:rsidR="00432DF2" w:rsidRDefault="00432DF2" w:rsidP="00432DF2">
      <w:pPr>
        <w:spacing w:after="0" w:line="240" w:lineRule="auto"/>
      </w:pPr>
      <w:r>
        <w:separator/>
      </w:r>
    </w:p>
  </w:footnote>
  <w:footnote w:type="continuationSeparator" w:id="0">
    <w:p w14:paraId="6EC41DF2" w14:textId="77777777" w:rsidR="00432DF2" w:rsidRDefault="00432DF2" w:rsidP="00432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C3E04" w14:textId="77777777" w:rsidR="00432DF2" w:rsidRPr="00432DF2" w:rsidRDefault="00432DF2" w:rsidP="00B365E4">
    <w:pPr>
      <w:pStyle w:val="Header"/>
      <w:jc w:val="center"/>
      <w:rPr>
        <w:sz w:val="36"/>
      </w:rPr>
    </w:pPr>
    <w:r w:rsidRPr="00432DF2">
      <w:rPr>
        <w:sz w:val="36"/>
      </w:rPr>
      <w:t xml:space="preserve"> </w:t>
    </w:r>
    <w:r w:rsidR="006D7B5B">
      <w:rPr>
        <w:sz w:val="36"/>
      </w:rPr>
      <w:t>The Four Key Elements of a Standard Operating Procedure (SOP)</w:t>
    </w:r>
  </w:p>
  <w:p w14:paraId="4163F8D8" w14:textId="77777777" w:rsidR="00432DF2" w:rsidRDefault="00432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244BB"/>
    <w:multiLevelType w:val="hybridMultilevel"/>
    <w:tmpl w:val="EB20B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405EA"/>
    <w:multiLevelType w:val="hybridMultilevel"/>
    <w:tmpl w:val="32CE8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114737"/>
    <w:multiLevelType w:val="hybridMultilevel"/>
    <w:tmpl w:val="7700B0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4905E9"/>
    <w:multiLevelType w:val="hybridMultilevel"/>
    <w:tmpl w:val="F4142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8A31F6"/>
    <w:multiLevelType w:val="hybridMultilevel"/>
    <w:tmpl w:val="CCB24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7C3BFB"/>
    <w:multiLevelType w:val="hybridMultilevel"/>
    <w:tmpl w:val="76A63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85"/>
    <w:rsid w:val="00020775"/>
    <w:rsid w:val="00135E15"/>
    <w:rsid w:val="002658FF"/>
    <w:rsid w:val="00306CFB"/>
    <w:rsid w:val="00421C33"/>
    <w:rsid w:val="00432DF2"/>
    <w:rsid w:val="006D7B5B"/>
    <w:rsid w:val="00841631"/>
    <w:rsid w:val="0087150A"/>
    <w:rsid w:val="00911549"/>
    <w:rsid w:val="00946285"/>
    <w:rsid w:val="009F5FAF"/>
    <w:rsid w:val="00B365E4"/>
    <w:rsid w:val="00BF3103"/>
    <w:rsid w:val="00CB0280"/>
    <w:rsid w:val="00CF4DE4"/>
    <w:rsid w:val="00D26908"/>
    <w:rsid w:val="00DF2CBD"/>
    <w:rsid w:val="00E75D77"/>
    <w:rsid w:val="00EA3FA5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A676303"/>
  <w15:chartTrackingRefBased/>
  <w15:docId w15:val="{F77F24EB-4DA9-4210-B536-E501B756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DF2"/>
  </w:style>
  <w:style w:type="paragraph" w:styleId="Footer">
    <w:name w:val="footer"/>
    <w:basedOn w:val="Normal"/>
    <w:link w:val="FooterCha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DF2"/>
  </w:style>
  <w:style w:type="table" w:styleId="TableGrid">
    <w:name w:val="Table Grid"/>
    <w:basedOn w:val="TableNormal"/>
    <w:uiPriority w:val="39"/>
    <w:rsid w:val="00432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F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2D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D7B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1C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C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C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C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C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BDA47-BC86-43B8-9CCB-2327A2C9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7</cp:revision>
  <dcterms:created xsi:type="dcterms:W3CDTF">2018-10-16T18:30:00Z</dcterms:created>
  <dcterms:modified xsi:type="dcterms:W3CDTF">2019-10-01T17:22:00Z</dcterms:modified>
</cp:coreProperties>
</file>